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44B" w:rsidRDefault="00E16845">
      <w:pPr>
        <w:pStyle w:val="a3"/>
        <w:jc w:val="center"/>
      </w:pPr>
      <w:r>
        <w:t>Қазақстан</w:t>
      </w:r>
      <w:r>
        <w:t xml:space="preserve"> Республикасы Ғылым және жоғары бі</w:t>
      </w:r>
      <w:proofErr w:type="gramStart"/>
      <w:r>
        <w:t>л</w:t>
      </w:r>
      <w:proofErr w:type="gramEnd"/>
      <w:r>
        <w:t>ім министрлігі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t xml:space="preserve">Д.Серікбаев атындағы </w:t>
      </w:r>
      <w:proofErr w:type="gramStart"/>
      <w:r>
        <w:t>Ш</w:t>
      </w:r>
      <w:proofErr w:type="gramEnd"/>
      <w:r>
        <w:t>ҚТУ</w:t>
      </w: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E16845">
      <w:pPr>
        <w:pStyle w:val="a3"/>
        <w:ind w:left="6100"/>
      </w:pPr>
      <w:r>
        <w:t>БЕКІТЕМІН:</w:t>
      </w:r>
    </w:p>
    <w:p w:rsidR="0099744B" w:rsidRDefault="00E16845">
      <w:pPr>
        <w:pStyle w:val="a3"/>
        <w:ind w:left="6100"/>
      </w:pPr>
      <w:r>
        <w:t>СжҚМ деканы:</w:t>
      </w:r>
    </w:p>
    <w:p w:rsidR="0099744B" w:rsidRDefault="00E16845">
      <w:pPr>
        <w:pStyle w:val="a3"/>
        <w:ind w:left="6100"/>
      </w:pPr>
      <w:r>
        <w:t>Алдунгарова А.К.</w:t>
      </w:r>
    </w:p>
    <w:p w:rsidR="0099744B" w:rsidRDefault="00E16845">
      <w:pPr>
        <w:pStyle w:val="a3"/>
        <w:ind w:left="6100"/>
      </w:pPr>
      <w:r>
        <w:t>_____________2022 ж.</w:t>
      </w: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ҒИМАРАТТАР</w:t>
      </w:r>
      <w:r>
        <w:rPr>
          <w:b/>
        </w:rPr>
        <w:t xml:space="preserve"> МЕН ҮЙМЕРЕТТЕРДІ ЖИНАҚТАУ ТЕХНОЛОГИЯСЫ</w:t>
      </w:r>
    </w:p>
    <w:p w:rsidR="0099744B" w:rsidRDefault="00E16845">
      <w:pPr>
        <w:pStyle w:val="a3"/>
        <w:jc w:val="center"/>
      </w:pPr>
      <w:r>
        <w:t xml:space="preserve">Жұмыс </w:t>
      </w:r>
      <w:proofErr w:type="gramStart"/>
      <w:r>
        <w:t>о</w:t>
      </w:r>
      <w:proofErr w:type="gramEnd"/>
      <w:r>
        <w:t>қу бағдарламасы (силлабус)</w:t>
      </w: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E16845">
      <w:pPr>
        <w:pStyle w:val="a3"/>
      </w:pPr>
      <w:r>
        <w:t>Бі</w:t>
      </w:r>
      <w:proofErr w:type="gramStart"/>
      <w:r>
        <w:t>л</w:t>
      </w:r>
      <w:proofErr w:type="gramEnd"/>
      <w:r>
        <w:t xml:space="preserve">ім </w:t>
      </w:r>
      <w:r>
        <w:t>беру бағдарламасы: 7M07305 Құрылыс</w:t>
      </w:r>
    </w:p>
    <w:p w:rsidR="0099744B" w:rsidRDefault="00E16845">
      <w:pPr>
        <w:pStyle w:val="a3"/>
      </w:pPr>
      <w:proofErr w:type="gramStart"/>
      <w:r>
        <w:t>П</w:t>
      </w:r>
      <w:proofErr w:type="gramEnd"/>
      <w:r>
        <w:t>әндерінің</w:t>
      </w:r>
      <w:r>
        <w:t xml:space="preserve"> коды: TMZS5207</w:t>
      </w:r>
    </w:p>
    <w:p w:rsidR="0099744B" w:rsidRDefault="00E16845">
      <w:pPr>
        <w:pStyle w:val="a3"/>
      </w:pPr>
      <w:r>
        <w:t>Кредиттер саны: 5</w:t>
      </w:r>
    </w:p>
    <w:p w:rsidR="0099744B" w:rsidRDefault="00E16845">
      <w:pPr>
        <w:pStyle w:val="a3"/>
      </w:pPr>
      <w:r>
        <w:t>Цикл: БП</w:t>
      </w:r>
    </w:p>
    <w:p w:rsidR="0099744B" w:rsidRDefault="00E16845">
      <w:pPr>
        <w:pStyle w:val="a3"/>
      </w:pPr>
      <w:r>
        <w:t>Компонент: ТК</w:t>
      </w: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t>Өскемен</w:t>
      </w:r>
      <w:r>
        <w:t>, 2022</w:t>
      </w:r>
      <w:r>
        <w:br w:type="page"/>
      </w:r>
    </w:p>
    <w:p w:rsidR="0099744B" w:rsidRDefault="00E16845">
      <w:pPr>
        <w:pStyle w:val="a3"/>
        <w:ind w:firstLine="567"/>
      </w:pPr>
      <w:r>
        <w:lastRenderedPageBreak/>
        <w:t xml:space="preserve">Жұмыс оқу жоспары (силлабус) Жоғары және жоғары оқу орнынан кейінгі білімнің мемлекеттік жалпыға міндетті стандарттары </w:t>
      </w:r>
      <w:r>
        <w:t>(Қазақстан Республикасы Ғылым және жоғары білім министрінің 2022 жылғы 20 шілдедегі № 2 бұйрығы), қағидалар негізінде "СжҚМ</w:t>
      </w:r>
      <w:proofErr w:type="gramStart"/>
      <w:r>
        <w:t>"-</w:t>
      </w:r>
      <w:proofErr w:type="gramEnd"/>
      <w:r>
        <w:t>де әзірленді. Білім берудің кредиттік технологиясы бойынша оқу процесін ұйымдастыруға арналған (Қазақстан Республикасы Білім және ғ</w:t>
      </w:r>
      <w:r>
        <w:t xml:space="preserve">ылым министрінің 2011 жылғы 20 сәуірдегі № 152 бұйрығы), Білім беру бағдарламасы, оқу жұмыс жоспары, элективті </w:t>
      </w:r>
      <w:proofErr w:type="gramStart"/>
      <w:r>
        <w:t>п</w:t>
      </w:r>
      <w:proofErr w:type="gramEnd"/>
      <w:r>
        <w:t>әндер каталогы.</w:t>
      </w:r>
    </w:p>
    <w:p w:rsidR="0099744B" w:rsidRDefault="0099744B">
      <w:pPr>
        <w:pStyle w:val="a3"/>
      </w:pPr>
    </w:p>
    <w:p w:rsidR="0099744B" w:rsidRDefault="00E16845">
      <w:pPr>
        <w:pStyle w:val="a3"/>
      </w:pPr>
      <w:proofErr w:type="gramStart"/>
      <w:r>
        <w:t>C</w:t>
      </w:r>
      <w:proofErr w:type="gramEnd"/>
      <w:r>
        <w:t>апаны қамтамасыз ету жөніндегі комиссиясы мақұлдаған</w:t>
      </w:r>
    </w:p>
    <w:p w:rsidR="0099744B" w:rsidRDefault="0099744B">
      <w:pPr>
        <w:pStyle w:val="a3"/>
      </w:pPr>
    </w:p>
    <w:p w:rsidR="0099744B" w:rsidRDefault="00E16845">
      <w:pPr>
        <w:pStyle w:val="a3"/>
        <w:tabs>
          <w:tab w:val="left" w:pos="6500"/>
        </w:tabs>
      </w:pPr>
      <w:r>
        <w:t>Төрағасы</w:t>
      </w:r>
      <w:r>
        <w:tab/>
        <w:t>Курманова Д.Т.</w:t>
      </w:r>
    </w:p>
    <w:p w:rsidR="0099744B" w:rsidRDefault="00E16845">
      <w:pPr>
        <w:pStyle w:val="a3"/>
      </w:pPr>
      <w:r>
        <w:t>Күні    29.08.2022 ж.   хаттама №1</w:t>
      </w:r>
    </w:p>
    <w:p w:rsidR="0099744B" w:rsidRDefault="0099744B">
      <w:pPr>
        <w:pStyle w:val="a3"/>
      </w:pPr>
    </w:p>
    <w:p w:rsidR="0099744B" w:rsidRDefault="00E16845">
      <w:pPr>
        <w:pStyle w:val="a3"/>
        <w:tabs>
          <w:tab w:val="left" w:pos="6500"/>
        </w:tabs>
        <w:ind w:left="6500" w:hanging="6500"/>
        <w:jc w:val="left"/>
      </w:pPr>
      <w:r>
        <w:t xml:space="preserve">Оқу </w:t>
      </w:r>
      <w:proofErr w:type="gramStart"/>
      <w:r>
        <w:t>ба</w:t>
      </w:r>
      <w:proofErr w:type="gramEnd"/>
      <w:r>
        <w:t>ғдарла</w:t>
      </w:r>
      <w:r>
        <w:t>масының басшысы</w:t>
      </w:r>
      <w:r>
        <w:tab/>
        <w:t>Махиев Б.Е.</w:t>
      </w:r>
    </w:p>
    <w:p w:rsidR="0099744B" w:rsidRDefault="00E16845">
      <w:pPr>
        <w:pStyle w:val="a3"/>
        <w:tabs>
          <w:tab w:val="left" w:pos="6500"/>
        </w:tabs>
        <w:ind w:left="6500" w:hanging="6500"/>
        <w:jc w:val="left"/>
      </w:pPr>
      <w:r>
        <w:tab/>
        <w:t>7M07305</w:t>
      </w:r>
    </w:p>
    <w:p w:rsidR="0099744B" w:rsidRDefault="0099744B">
      <w:pPr>
        <w:pStyle w:val="a3"/>
      </w:pPr>
    </w:p>
    <w:p w:rsidR="0099744B" w:rsidRDefault="00E16845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Гольцев А.Г.</w:t>
      </w:r>
    </w:p>
    <w:p w:rsidR="007360CD" w:rsidRDefault="007360CD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Еле</w:t>
      </w:r>
      <w:r>
        <w:rPr>
          <w:lang w:val="kk-KZ"/>
        </w:rPr>
        <w:t>м</w:t>
      </w:r>
      <w:bookmarkStart w:id="0" w:name="_GoBack"/>
      <w:bookmarkEnd w:id="0"/>
      <w:r>
        <w:t>анов Д.С.</w:t>
      </w:r>
    </w:p>
    <w:p w:rsidR="007360CD" w:rsidRPr="007360CD" w:rsidRDefault="007360CD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t xml:space="preserve">                                                                                                            </w:t>
      </w:r>
      <w:r>
        <w:rPr>
          <w:lang w:val="kk-KZ"/>
        </w:rPr>
        <w:t>Аға оқытушы</w:t>
      </w:r>
    </w:p>
    <w:p w:rsidR="0099744B" w:rsidRDefault="00E16845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99744B" w:rsidRDefault="0099744B">
      <w:pPr>
        <w:pStyle w:val="a3"/>
      </w:pPr>
    </w:p>
    <w:p w:rsidR="0099744B" w:rsidRDefault="0099744B">
      <w:pPr>
        <w:pStyle w:val="a3"/>
      </w:pPr>
    </w:p>
    <w:p w:rsidR="0099744B" w:rsidRDefault="00E16845">
      <w:pPr>
        <w:pStyle w:val="a3"/>
      </w:pPr>
      <w:r>
        <w:br w:type="page"/>
      </w:r>
    </w:p>
    <w:p w:rsidR="0099744B" w:rsidRDefault="00E16845">
      <w:pPr>
        <w:pStyle w:val="a3"/>
        <w:jc w:val="center"/>
      </w:pPr>
      <w:r>
        <w:rPr>
          <w:b/>
        </w:rPr>
        <w:lastRenderedPageBreak/>
        <w:t xml:space="preserve">1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СИПАТТАМАСЫ, ОНЫҢ ОҚУ ҮРДІСІНДЕГІ ОРНЫ</w:t>
      </w:r>
    </w:p>
    <w:p w:rsidR="0099744B" w:rsidRDefault="00E16845">
      <w:pPr>
        <w:pStyle w:val="a3"/>
        <w:jc w:val="center"/>
      </w:pPr>
      <w:r>
        <w:rPr>
          <w:b/>
        </w:rPr>
        <w:t xml:space="preserve">1.1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қысқаша сипаттамасы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proofErr w:type="gramStart"/>
      <w:r>
        <w:t>Монтаж ж</w:t>
      </w:r>
      <w:proofErr w:type="gramEnd"/>
      <w:r>
        <w:t>ұмыстарының</w:t>
      </w:r>
      <w:r>
        <w:t xml:space="preserve"> ерекше түрлері туралы мәліметтер. Машиналар мен механизмдерді есептеу және таңдау </w:t>
      </w:r>
      <w:r>
        <w:t>әді</w:t>
      </w:r>
      <w:proofErr w:type="gramStart"/>
      <w:r>
        <w:t>стері</w:t>
      </w:r>
      <w:r>
        <w:t>, ж</w:t>
      </w:r>
      <w:proofErr w:type="gramEnd"/>
      <w:r>
        <w:t>ұмыс көлемін есептеу және технологиялық карталарды жобалау мәселелері баяндалады. Жұмыс өнді</w:t>
      </w:r>
      <w:proofErr w:type="gramStart"/>
      <w:r>
        <w:t>р</w:t>
      </w:r>
      <w:proofErr w:type="gramEnd"/>
      <w:r>
        <w:t>ісінің жобасын құрайтын ұйымдардың қатысуымен құрылыс жобасын жасау процесінде монтаждау жұмыстарының әдістерін пысықтау және айқындау. Конструкцияларды</w:t>
      </w:r>
      <w:r>
        <w:t xml:space="preserve"> монтаждаудың озық технологиясы көзделеді. Конструкцияны монтаждау оларды кейіннен тексерусіз жобалық күйге дә</w:t>
      </w:r>
      <w:proofErr w:type="gramStart"/>
      <w:r>
        <w:t>л</w:t>
      </w:r>
      <w:proofErr w:type="gramEnd"/>
      <w:r>
        <w:t xml:space="preserve"> орнатуды қамтамасыз ететін әдістермен орындау қажет.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 xml:space="preserve">1.2 </w:t>
      </w:r>
      <w:proofErr w:type="gramStart"/>
      <w:r>
        <w:rPr>
          <w:b/>
        </w:rPr>
        <w:t>П</w:t>
      </w:r>
      <w:proofErr w:type="gramEnd"/>
      <w:r>
        <w:rPr>
          <w:b/>
        </w:rPr>
        <w:t>әнді оқытудың мақсаты мен міндеттері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proofErr w:type="gramStart"/>
      <w:r>
        <w:t>П</w:t>
      </w:r>
      <w:proofErr w:type="gramEnd"/>
      <w:r>
        <w:t>әнді</w:t>
      </w:r>
      <w:r>
        <w:t xml:space="preserve"> оқытудың мақсаты:</w:t>
      </w:r>
    </w:p>
    <w:p w:rsidR="0099744B" w:rsidRDefault="00E16845">
      <w:pPr>
        <w:pStyle w:val="a3"/>
        <w:ind w:firstLine="567"/>
      </w:pPr>
      <w:proofErr w:type="gramStart"/>
      <w:r>
        <w:t>П</w:t>
      </w:r>
      <w:proofErr w:type="gramEnd"/>
      <w:r>
        <w:t>әннің</w:t>
      </w:r>
      <w:r>
        <w:t xml:space="preserve"> мақсаты-магистрл</w:t>
      </w:r>
      <w:r>
        <w:t>ік диссертацияны орындау кезінде кәсіби білім мен практикалық дағдыларды қалыптастыру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proofErr w:type="gramStart"/>
      <w:r>
        <w:t>П</w:t>
      </w:r>
      <w:proofErr w:type="gramEnd"/>
      <w:r>
        <w:t>әнді</w:t>
      </w:r>
      <w:r>
        <w:t xml:space="preserve"> оқытудың міндеттері:</w:t>
      </w:r>
    </w:p>
    <w:p w:rsidR="0099744B" w:rsidRDefault="00E16845">
      <w:pPr>
        <w:pStyle w:val="a3"/>
        <w:ind w:firstLine="567"/>
      </w:pPr>
      <w:r>
        <w:t>- Ғимараттар мен құрылыстарды салудың қазіргі заманғы әдістерін зерделеу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1.3</w:t>
      </w:r>
      <w:proofErr w:type="gramStart"/>
      <w:r>
        <w:rPr>
          <w:b/>
        </w:rPr>
        <w:t xml:space="preserve"> О</w:t>
      </w:r>
      <w:proofErr w:type="gramEnd"/>
      <w:r>
        <w:rPr>
          <w:b/>
        </w:rPr>
        <w:t>қыту қортындысы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>Оқыту нәтижелері Дублиндік дескрипторлар негіз</w:t>
      </w:r>
      <w:r>
        <w:t>інде білім берудің тиі</w:t>
      </w:r>
      <w:proofErr w:type="gramStart"/>
      <w:r>
        <w:t>ст</w:t>
      </w:r>
      <w:proofErr w:type="gramEnd"/>
      <w:r>
        <w:t>і деңгейіндегі құзыреттер арқылы көрсетіледі.</w:t>
      </w:r>
    </w:p>
    <w:p w:rsidR="0099744B" w:rsidRDefault="0099744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61"/>
        <w:gridCol w:w="6715"/>
        <w:gridCol w:w="1612"/>
      </w:tblGrid>
      <w:tr w:rsidR="0099744B">
        <w:trPr>
          <w:tblHeader/>
        </w:trPr>
        <w:tc>
          <w:tcPr>
            <w:tcW w:w="1119" w:type="pct"/>
            <w:vMerge w:val="restart"/>
          </w:tcPr>
          <w:p w:rsidR="0099744B" w:rsidRDefault="00E16845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99744B" w:rsidRDefault="00E16845">
            <w:pPr>
              <w:pStyle w:val="a3"/>
              <w:jc w:val="center"/>
            </w:pPr>
            <w:r>
              <w:t>Оқыту нәтижелері (түйінді құзыреттілі</w:t>
            </w:r>
            <w:proofErr w:type="gramStart"/>
            <w:r>
              <w:t>к б</w:t>
            </w:r>
            <w:proofErr w:type="gramEnd"/>
            <w:r>
              <w:t>ірліктері)</w:t>
            </w:r>
          </w:p>
        </w:tc>
      </w:tr>
      <w:tr w:rsidR="0099744B">
        <w:trPr>
          <w:tblHeader/>
        </w:trPr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2015" w:type="pct"/>
          </w:tcPr>
          <w:p w:rsidR="0099744B" w:rsidRDefault="00E16845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>ім бағдарламасы</w:t>
            </w:r>
          </w:p>
        </w:tc>
        <w:tc>
          <w:tcPr>
            <w:tcW w:w="1866" w:type="pct"/>
          </w:tcPr>
          <w:p w:rsidR="0099744B" w:rsidRDefault="00E16845">
            <w:pPr>
              <w:pStyle w:val="a3"/>
              <w:jc w:val="center"/>
            </w:pPr>
            <w:proofErr w:type="gramStart"/>
            <w:r>
              <w:t>п</w:t>
            </w:r>
            <w:proofErr w:type="gramEnd"/>
            <w:r>
              <w:t>әндер</w:t>
            </w:r>
          </w:p>
        </w:tc>
      </w:tr>
      <w:tr w:rsidR="0099744B"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rPr>
                <w:sz w:val="20"/>
              </w:rPr>
              <w:t>КК5 - Жобалау-технологиялық қызметке қ</w:t>
            </w:r>
            <w:proofErr w:type="gramStart"/>
            <w:r>
              <w:rPr>
                <w:sz w:val="20"/>
              </w:rPr>
              <w:t>атысу</w:t>
            </w:r>
            <w:proofErr w:type="gramEnd"/>
            <w:r>
              <w:rPr>
                <w:sz w:val="20"/>
              </w:rPr>
              <w:t>ға мүмкіндік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0"/>
              </w:rPr>
              <w:t>РО9 - Жоғары сапа</w:t>
            </w:r>
            <w:r>
              <w:rPr>
                <w:sz w:val="20"/>
              </w:rPr>
              <w:t xml:space="preserve"> мен жұмысөнімділігінқамтамасызететінқұрылыстағыаддитивтітехнологиялардықосаалғанда, құрылысөнді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ісіндегізаманауиэкологиялыққауіпсізтехнологиялардыбілу</w:t>
            </w: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  <w:ind w:firstLine="567"/>
            </w:pPr>
            <w:r>
              <w:rPr>
                <w:sz w:val="20"/>
              </w:rPr>
              <w:t>- Қазіргі қоғамның мәні мен мәні</w:t>
            </w:r>
            <w:proofErr w:type="gramStart"/>
            <w:r>
              <w:rPr>
                <w:sz w:val="20"/>
              </w:rPr>
              <w:t>н</w:t>
            </w:r>
            <w:proofErr w:type="gramEnd"/>
            <w:r>
              <w:rPr>
                <w:sz w:val="20"/>
              </w:rPr>
              <w:t xml:space="preserve"> түсінуін көрсету, ақпаратты алудың, сақтаудың, өңдеудің негізгі </w:t>
            </w:r>
            <w:r>
              <w:rPr>
                <w:sz w:val="20"/>
              </w:rPr>
              <w:t>әдістерін</w:t>
            </w:r>
            <w:r>
              <w:rPr>
                <w:sz w:val="20"/>
              </w:rPr>
              <w:t>, тәсілдері мен құралдарын меңгеру; коммуникативтік міндеттерді шешу үшін қазіргі заманғы техникалық құралдарды пайдалану.</w:t>
            </w:r>
          </w:p>
          <w:p w:rsidR="0099744B" w:rsidRDefault="00E16845">
            <w:pPr>
              <w:pStyle w:val="a3"/>
              <w:ind w:firstLine="567"/>
            </w:pPr>
            <w:r>
              <w:rPr>
                <w:sz w:val="20"/>
              </w:rPr>
              <w:t>- Өзі</w:t>
            </w:r>
            <w:proofErr w:type="gramStart"/>
            <w:r>
              <w:rPr>
                <w:sz w:val="20"/>
              </w:rPr>
              <w:t>н-</w:t>
            </w:r>
            <w:proofErr w:type="gramEnd"/>
            <w:r>
              <w:rPr>
                <w:sz w:val="20"/>
              </w:rPr>
              <w:t xml:space="preserve">өзі тану, оқыту және өзін-өзі бақылау әдістері мен құралдарын өз бетінше қолдана </w:t>
            </w:r>
            <w:r>
              <w:rPr>
                <w:sz w:val="20"/>
              </w:rPr>
              <w:lastRenderedPageBreak/>
              <w:t>білу, зияткерлік, мәдени, адамгершіл</w:t>
            </w:r>
            <w:r>
              <w:rPr>
                <w:sz w:val="20"/>
              </w:rPr>
              <w:t xml:space="preserve">ік, физикалық және кәсіби өзін-өзі дамыту мен өзін-өзі жетілдірудің болашағын түсіну, өзінің артықшылықтары мен кемшіліктерін сыни </w:t>
            </w:r>
            <w:proofErr w:type="gramStart"/>
            <w:r>
              <w:rPr>
                <w:sz w:val="20"/>
              </w:rPr>
              <w:t>ба</w:t>
            </w:r>
            <w:proofErr w:type="gramEnd"/>
            <w:r>
              <w:rPr>
                <w:sz w:val="20"/>
              </w:rPr>
              <w:t>ғалай білу қабілеті..</w:t>
            </w:r>
          </w:p>
          <w:p w:rsidR="0099744B" w:rsidRDefault="00E16845">
            <w:pPr>
              <w:pStyle w:val="a3"/>
              <w:ind w:firstLine="567"/>
            </w:pPr>
            <w:r>
              <w:rPr>
                <w:sz w:val="20"/>
              </w:rPr>
              <w:t>- Кешенді инженерлік қызметтің техникалық, құқықтық, әлеуметтік, экологиялық және мәдени аспектілерін</w:t>
            </w:r>
            <w:r>
              <w:rPr>
                <w:sz w:val="20"/>
              </w:rPr>
              <w:t xml:space="preserve"> білу, денсаулықты қорғау, өнді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істегі өмір және еңбек қауіпсіздігі мәселелерінде хабардар болу.</w:t>
            </w:r>
          </w:p>
          <w:p w:rsidR="0099744B" w:rsidRDefault="00E16845">
            <w:pPr>
              <w:pStyle w:val="a3"/>
              <w:ind w:firstLine="567"/>
            </w:pPr>
            <w:r>
              <w:rPr>
                <w:sz w:val="20"/>
              </w:rPr>
              <w:t xml:space="preserve">- Жеке және топ мүшесі ретінде тиімді жұмыс істей білу, орындаушылардың жекелеген топтарын, соның ішінде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әнаралық жобаларды басқару дағдыларын көрсете отырып,</w:t>
            </w:r>
            <w:r>
              <w:rPr>
                <w:sz w:val="20"/>
              </w:rPr>
              <w:t xml:space="preserve"> жеке жауапкершілікті, кәсіби этиканы және кәсіби қызметті жүргізу нормаларын ұстануды көрсете білу.</w:t>
            </w:r>
          </w:p>
          <w:p w:rsidR="0099744B" w:rsidRDefault="00E16845">
            <w:pPr>
              <w:pStyle w:val="a3"/>
              <w:ind w:firstLine="567"/>
            </w:pPr>
            <w:proofErr w:type="gramStart"/>
            <w:r>
              <w:rPr>
                <w:sz w:val="20"/>
              </w:rPr>
              <w:t xml:space="preserve">- Кәсіби ортада және жалпы қоғамда, оның ішінде шет тілінде </w:t>
            </w:r>
            <w:r>
              <w:rPr>
                <w:sz w:val="20"/>
              </w:rPr>
              <w:lastRenderedPageBreak/>
              <w:t>коммуникацияларды жүзеге асыру; қолданыстағы техникалық құжаттаманы талдау және дербес әзірлеу:</w:t>
            </w:r>
            <w:r>
              <w:rPr>
                <w:sz w:val="20"/>
              </w:rPr>
              <w:t xml:space="preserve"> құрылыс-монтаж кешенінің кәсіпорындарында және салалық ғылыми ұйымдарда кешенді инженерлік қызмет нәтижелерін нақты баяндау және қорғау.</w:t>
            </w:r>
            <w:proofErr w:type="gramEnd"/>
          </w:p>
          <w:p w:rsidR="0099744B" w:rsidRDefault="0099744B">
            <w:pPr>
              <w:pStyle w:val="a3"/>
            </w:pPr>
          </w:p>
        </w:tc>
      </w:tr>
    </w:tbl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 xml:space="preserve">1.4 </w:t>
      </w:r>
      <w:proofErr w:type="gramStart"/>
      <w:r>
        <w:rPr>
          <w:b/>
        </w:rPr>
        <w:t>П</w:t>
      </w:r>
      <w:proofErr w:type="gramEnd"/>
      <w:r>
        <w:rPr>
          <w:b/>
        </w:rPr>
        <w:t>әнді игеруде қолданылатын білім беру технологиялары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1.4.1 Негізгі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беру технологиялары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>Оқу сабақтарын ө</w:t>
      </w:r>
      <w:r>
        <w:t>ткізу кезінде мынадай бі</w:t>
      </w:r>
      <w:proofErr w:type="gramStart"/>
      <w:r>
        <w:t>л</w:t>
      </w:r>
      <w:proofErr w:type="gramEnd"/>
      <w:r>
        <w:t>ім беру технологияларын пайдалану көзделеді</w:t>
      </w:r>
    </w:p>
    <w:p w:rsidR="0099744B" w:rsidRDefault="00E16845">
      <w:pPr>
        <w:pStyle w:val="a3"/>
        <w:ind w:firstLine="567"/>
      </w:pPr>
      <w:r>
        <w:t>- Оқыту үшін дә</w:t>
      </w:r>
      <w:proofErr w:type="gramStart"/>
      <w:r>
        <w:t>ст</w:t>
      </w:r>
      <w:proofErr w:type="gramEnd"/>
      <w:r>
        <w:t>үрлі технологиялар қарастырылған: аудиториялық сабақтар және магистранттардың өзіндік жұмысы. Дә</w:t>
      </w:r>
      <w:proofErr w:type="gramStart"/>
      <w:r>
        <w:t>р</w:t>
      </w:r>
      <w:proofErr w:type="gramEnd"/>
      <w:r>
        <w:t>іс курсы мультимедиялық түрде ұсынылған. Дә</w:t>
      </w:r>
      <w:proofErr w:type="gramStart"/>
      <w:r>
        <w:t>р</w:t>
      </w:r>
      <w:proofErr w:type="gramEnd"/>
      <w:r>
        <w:t>істің басында және соңында дә</w:t>
      </w:r>
      <w:r>
        <w:t>ріс материалын ұсыну кезінде мотивациялық сөйлеу қолданылады. Дә</w:t>
      </w:r>
      <w:proofErr w:type="gramStart"/>
      <w:r>
        <w:t>р</w:t>
      </w:r>
      <w:proofErr w:type="gramEnd"/>
      <w:r>
        <w:t>іс-презентацияда және практикалық сабақтарда мәтіндік, аудио және бейнеақпарат, графиктер, кестелер және т. б. қолданылады.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1.4.2 Бейімделген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беру технологиялары (инклюзивті оқыту)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 xml:space="preserve">Денсаулық мүмкіндіктері шектеулі тұлғаларды оқыту кезінде </w:t>
      </w:r>
      <w:proofErr w:type="gramStart"/>
      <w:r>
        <w:t>п</w:t>
      </w:r>
      <w:proofErr w:type="gramEnd"/>
      <w:r>
        <w:t>әнді табысты меңгеру үшін келесі бейімделген білім беру технологиялары қолданылуы мүмкін:</w:t>
      </w:r>
    </w:p>
    <w:p w:rsidR="0099744B" w:rsidRDefault="00E16845">
      <w:pPr>
        <w:pStyle w:val="a3"/>
        <w:ind w:firstLine="567"/>
      </w:pPr>
      <w:r>
        <w:t xml:space="preserve">- Арнайы оқу құралдарын және дидактикалық материалдарды, ұжымдық және жеке </w:t>
      </w:r>
      <w:proofErr w:type="gramStart"/>
      <w:r>
        <w:t>пайдалану</w:t>
      </w:r>
      <w:proofErr w:type="gramEnd"/>
      <w:r>
        <w:t>ға арналған арнайы техн</w:t>
      </w:r>
      <w:r>
        <w:t>икалық оқыту құралдарын ұсыну; білім алушыларға қажетті техникалық көмек көрсететін ассистент (көмекші) қызметтерін ұсыну және т.б. – білім алушылардың жеке ерекшеліктеріне сәйкес.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1.4.3 Инновациялық бі</w:t>
      </w:r>
      <w:proofErr w:type="gramStart"/>
      <w:r>
        <w:rPr>
          <w:b/>
        </w:rPr>
        <w:t>л</w:t>
      </w:r>
      <w:proofErr w:type="gramEnd"/>
      <w:r>
        <w:rPr>
          <w:b/>
        </w:rPr>
        <w:t>ім беру технологиялары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>Оқу сабақтарын өткізу кезінд</w:t>
      </w:r>
      <w:r>
        <w:t>е келесі инновациялық бі</w:t>
      </w:r>
      <w:proofErr w:type="gramStart"/>
      <w:r>
        <w:t>л</w:t>
      </w:r>
      <w:proofErr w:type="gramEnd"/>
      <w:r>
        <w:t>ім беру технологияларын пайдалану көзделеді: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1.5 Пререквизиттер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lastRenderedPageBreak/>
        <w:t>- Құрылыс конструкциялары  / Строительные конструкции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1.6 Постреквизиттер</w:t>
      </w:r>
    </w:p>
    <w:p w:rsidR="0099744B" w:rsidRDefault="0099744B">
      <w:pPr>
        <w:pStyle w:val="a3"/>
      </w:pPr>
    </w:p>
    <w:p w:rsidR="0099744B" w:rsidRDefault="0099744B">
      <w:pPr>
        <w:pStyle w:val="a3"/>
        <w:ind w:firstLine="567"/>
      </w:pP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 xml:space="preserve">1.7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еңбек сыйымдылығы</w:t>
      </w:r>
    </w:p>
    <w:p w:rsidR="0099744B" w:rsidRDefault="0099744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99744B">
        <w:trPr>
          <w:tblHeader/>
        </w:trPr>
        <w:tc>
          <w:tcPr>
            <w:tcW w:w="3500" w:type="pct"/>
          </w:tcPr>
          <w:p w:rsidR="0099744B" w:rsidRDefault="00E16845">
            <w:pPr>
              <w:pStyle w:val="a3"/>
            </w:pPr>
            <w:proofErr w:type="gramStart"/>
            <w:r>
              <w:t>Ж</w:t>
            </w:r>
            <w:proofErr w:type="gramEnd"/>
            <w:r>
              <w:t>ұмыс</w:t>
            </w:r>
            <w:r>
              <w:t xml:space="preserve"> түрлері</w:t>
            </w:r>
          </w:p>
        </w:tc>
        <w:tc>
          <w:tcPr>
            <w:tcW w:w="1500" w:type="pct"/>
          </w:tcPr>
          <w:p w:rsidR="0099744B" w:rsidRDefault="00E16845">
            <w:pPr>
              <w:pStyle w:val="a3"/>
              <w:jc w:val="center"/>
            </w:pPr>
            <w:r>
              <w:t>сағат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t>Дә</w:t>
            </w:r>
            <w:proofErr w:type="gramStart"/>
            <w:r>
              <w:t>р</w:t>
            </w:r>
            <w:proofErr w:type="gramEnd"/>
            <w:r>
              <w:t>істер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15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30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30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proofErr w:type="gramStart"/>
            <w:r>
              <w:t>СӨЖ</w:t>
            </w:r>
            <w:proofErr w:type="gramEnd"/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75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left"/>
            </w:pPr>
            <w:r>
              <w:t>Қорытынды</w:t>
            </w:r>
            <w:r>
              <w:t xml:space="preserve"> </w:t>
            </w:r>
            <w:proofErr w:type="gramStart"/>
            <w:r>
              <w:t>ба</w:t>
            </w:r>
            <w:proofErr w:type="gramEnd"/>
            <w:r>
              <w:t>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емтихан</w:t>
            </w:r>
          </w:p>
        </w:tc>
      </w:tr>
    </w:tbl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 xml:space="preserve">2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МАЗМҰНЫ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2.1</w:t>
      </w:r>
      <w:proofErr w:type="gramStart"/>
      <w:r>
        <w:rPr>
          <w:b/>
        </w:rPr>
        <w:t xml:space="preserve"> Т</w:t>
      </w:r>
      <w:proofErr w:type="gramEnd"/>
      <w:r>
        <w:rPr>
          <w:b/>
        </w:rPr>
        <w:t>ақырыптық жоспар</w:t>
      </w:r>
    </w:p>
    <w:p w:rsidR="0099744B" w:rsidRDefault="0099744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99744B">
        <w:trPr>
          <w:tblHeader/>
        </w:trPr>
        <w:tc>
          <w:tcPr>
            <w:tcW w:w="147" w:type="pct"/>
          </w:tcPr>
          <w:p w:rsidR="0099744B" w:rsidRDefault="00E1684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9744B" w:rsidRDefault="00E16845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99744B" w:rsidRDefault="00E1684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99744B" w:rsidRDefault="00E1684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99744B">
        <w:tc>
          <w:tcPr>
            <w:tcW w:w="0" w:type="auto"/>
            <w:gridSpan w:val="4"/>
          </w:tcPr>
          <w:p w:rsidR="0099744B" w:rsidRDefault="00E16845">
            <w:pPr>
              <w:pStyle w:val="a3"/>
              <w:jc w:val="center"/>
            </w:pPr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 сабақтар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ТМЗиС дәріс № 01-Жалпы ережелер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 xml:space="preserve">1, 2, </w:t>
            </w:r>
            <w:r>
              <w:t>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ТМЗиС дәріс № 02-монтаждық құрылғылар, жабдықтар мен механизмдер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ТМЗиС № 03 дәріс - дайындық және геодезиялық жұмыстар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ТМЗиС дәріс № 04-құрылымдарды монтаждау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 xml:space="preserve">1, 2, </w:t>
            </w:r>
            <w:r>
              <w:t>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ТМЗиС дәріс № 05-ендірілген бөлшектерді қорғау және буындарды бітеу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ТМЗиС дәріс № 06-құрылымдарды ірілетіп құрастыру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ТМЗиС дәріс № 07-іргетастар мен қабырғаларды </w:t>
            </w:r>
            <w:r>
              <w:rPr>
                <w:b/>
                <w:sz w:val="22"/>
                <w:lang w:val="kk-KZ"/>
              </w:rPr>
              <w:t>монтаждау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ТМЗиС дәріс № 08-кірпіш және ірі блокты ғимараттардың қоршау конструкцияларын монтаждау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ТМЗиС дәріс №09-ірі панельді ғимараттардың конструкцияларын монтаждау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10</w:t>
            </w:r>
            <w:r>
              <w:rPr>
                <w:b/>
                <w:sz w:val="22"/>
                <w:lang w:val="kk-KZ"/>
              </w:rPr>
              <w:t xml:space="preserve"> тақырып. ТМЗиС дәріс № 10-қаңқалы-панельді ғимараттардың конструкцияларын монтаждау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ТМЗиС № 11 дәріс-қаңқалы көп қабатты ғимараттардың темірбетон конструкциялары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 xml:space="preserve">1, 2, 3, 10, </w:t>
            </w:r>
            <w:r>
              <w:lastRenderedPageBreak/>
              <w:t>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ТМЗиС дәріс № 12-дәнекерл</w:t>
            </w:r>
            <w:r>
              <w:rPr>
                <w:b/>
                <w:sz w:val="22"/>
                <w:lang w:val="kk-KZ"/>
              </w:rPr>
              <w:t>еу жұмыстары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Тмзж № 13 дәріс-Тұрғын және қоғамдық ғимараттар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ТМЗиС дәріс № 14-Өндірістік ғимараттар-1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1, 2, 3, 10, 18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ТМЗиС дәріс № 15-Өндірістік ғимараттар-2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 xml:space="preserve">1, 2, 3, </w:t>
            </w:r>
            <w:r>
              <w:t>10, 18</w:t>
            </w:r>
          </w:p>
        </w:tc>
      </w:tr>
      <w:tr w:rsidR="0099744B">
        <w:tc>
          <w:tcPr>
            <w:tcW w:w="0" w:type="auto"/>
            <w:gridSpan w:val="2"/>
          </w:tcPr>
          <w:p w:rsidR="0099744B" w:rsidRDefault="00E1684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</w:tr>
      <w:tr w:rsidR="0099744B">
        <w:tc>
          <w:tcPr>
            <w:tcW w:w="0" w:type="auto"/>
            <w:gridSpan w:val="4"/>
          </w:tcPr>
          <w:p w:rsidR="0099744B" w:rsidRDefault="00E16845">
            <w:pPr>
              <w:pStyle w:val="a3"/>
              <w:jc w:val="center"/>
            </w:pPr>
            <w:r>
              <w:rPr>
                <w:b/>
              </w:rPr>
              <w:t>Практикалық сабақтар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Тмзж № 1 бойынша практикалық сабақ - Нормативтік еңбек сыйымдылығын анықтау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Тмзж №2 бойынша практикалық сабақ-жүкті тасымалдауға арналған машиналарды анықтау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Тмзж № 3 бойынша практикалық сабақ-жер жұмыстарының көлемін анықтау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Тмзж № 4 бойынша практикалық сабақ-транштар көлемін анықтау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Тмзж № 5 бойынша практикалық сабақ-жер қазу-көлік машинала</w:t>
            </w:r>
            <w:r>
              <w:rPr>
                <w:b/>
                <w:sz w:val="22"/>
                <w:lang w:val="kk-KZ"/>
              </w:rPr>
              <w:t>рын таңдау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Тмзж № 6 бойынша практикалық сабақ-машиналардың пайдалану өнімділігі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Тмзж № 7 бойынша практикалық сабақ-кенжар параметрлерін анықтау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Тмзж № 8 бойынша практикалық</w:t>
            </w:r>
            <w:r>
              <w:rPr>
                <w:b/>
                <w:sz w:val="22"/>
                <w:lang w:val="kk-KZ"/>
              </w:rPr>
              <w:t xml:space="preserve"> сабақ-УГВ төмендету үшін ине Сүзгіш қондырғыларды таңдау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Тмзж №9 бойынша практикалық сабақ-траншеялардың қабырғаларын бекітуді есептеу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Тмзж № 10 бойынша практикалық сабақ-тас қалау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Тмзж № 11 бойынша практикалық сабақ-тас қалауға арналған тұғырықтардың санын анықтау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ТМЗЖ №12 бойынша практикалық сабақ-бетон және т / б жұмыстары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Тмзж № 13 бойынша практикалық </w:t>
            </w:r>
            <w:r>
              <w:rPr>
                <w:b/>
                <w:sz w:val="22"/>
                <w:lang w:val="kk-KZ"/>
              </w:rPr>
              <w:t>сабақ-ерітінді сорғышты іріктеу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Тмзж №14 бойынша практикалық сабақ-сылақ жұмыстары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Тмзж № 15 бойынша практикалық сабақ-тұсқағаз жұмыстары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3, 14,15,17</w:t>
            </w:r>
          </w:p>
        </w:tc>
      </w:tr>
      <w:tr w:rsidR="0099744B">
        <w:tc>
          <w:tcPr>
            <w:tcW w:w="0" w:type="auto"/>
            <w:gridSpan w:val="2"/>
          </w:tcPr>
          <w:p w:rsidR="0099744B" w:rsidRDefault="00E1684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</w:tr>
    </w:tbl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2.2 Тапсырманы өзді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жұмыс </w:t>
      </w:r>
      <w:r>
        <w:rPr>
          <w:b/>
        </w:rPr>
        <w:t>үшін</w:t>
      </w:r>
      <w:r>
        <w:rPr>
          <w:b/>
        </w:rPr>
        <w:t xml:space="preserve"> оқыту (СӨЖ)</w:t>
      </w:r>
    </w:p>
    <w:p w:rsidR="0099744B" w:rsidRDefault="0099744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99744B">
        <w:trPr>
          <w:trHeight w:val="1229"/>
          <w:tblHeader/>
        </w:trPr>
        <w:tc>
          <w:tcPr>
            <w:tcW w:w="1026" w:type="pct"/>
          </w:tcPr>
          <w:p w:rsidR="0099744B" w:rsidRDefault="00E16845">
            <w:pPr>
              <w:pStyle w:val="a3"/>
              <w:jc w:val="center"/>
            </w:pPr>
            <w:r>
              <w:lastRenderedPageBreak/>
              <w:t>Тақырып</w:t>
            </w:r>
          </w:p>
        </w:tc>
        <w:tc>
          <w:tcPr>
            <w:tcW w:w="1140" w:type="pct"/>
          </w:tcPr>
          <w:p w:rsidR="0099744B" w:rsidRDefault="00E16845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99744B" w:rsidRDefault="00E16845">
            <w:pPr>
              <w:pStyle w:val="a3"/>
              <w:jc w:val="center"/>
            </w:pPr>
            <w:r>
              <w:t>Бақылау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723" w:type="pct"/>
          </w:tcPr>
          <w:p w:rsidR="0099744B" w:rsidRDefault="00E16845">
            <w:pPr>
              <w:pStyle w:val="a3"/>
              <w:jc w:val="center"/>
            </w:pPr>
            <w:r>
              <w:t>Тапсыру мерзі</w:t>
            </w:r>
            <w:proofErr w:type="gramStart"/>
            <w:r>
              <w:t>м</w:t>
            </w:r>
            <w:proofErr w:type="gramEnd"/>
            <w:r>
              <w:t>і, апта</w:t>
            </w:r>
          </w:p>
        </w:tc>
        <w:tc>
          <w:tcPr>
            <w:tcW w:w="822" w:type="pct"/>
          </w:tcPr>
          <w:p w:rsidR="0099744B" w:rsidRDefault="00E1684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99744B" w:rsidRDefault="00E1684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 xml:space="preserve">Тақырып № 01. Техникалық </w:t>
            </w:r>
            <w:proofErr w:type="gramStart"/>
            <w:r>
              <w:rPr>
                <w:sz w:val="22"/>
              </w:rPr>
              <w:t>нормалау</w:t>
            </w:r>
            <w:proofErr w:type="gramEnd"/>
            <w:r>
              <w:rPr>
                <w:sz w:val="22"/>
              </w:rPr>
              <w:t>ға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 xml:space="preserve">Тақырып № 02. Техникалық карта нормативтік </w:t>
            </w:r>
            <w:r>
              <w:rPr>
                <w:sz w:val="22"/>
              </w:rPr>
              <w:t>зерттеулер мен фотоесептерді жүргізу және өңдеу.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03. Техкарта қалпына келтіру мен іргетастарды.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04. Ғимаратты қайта құру кезінде жер жұмыстарына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 xml:space="preserve">Тақырып № </w:t>
            </w:r>
            <w:r>
              <w:rPr>
                <w:sz w:val="22"/>
              </w:rPr>
              <w:t>05. Кірпіш қабырғалардағы саңылаулардың ү</w:t>
            </w:r>
            <w:proofErr w:type="gramStart"/>
            <w:r>
              <w:rPr>
                <w:sz w:val="22"/>
              </w:rPr>
              <w:t>ст</w:t>
            </w:r>
            <w:proofErr w:type="gramEnd"/>
            <w:r>
              <w:rPr>
                <w:sz w:val="22"/>
              </w:rPr>
              <w:t>індегі секіргіштерді нығайтуға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06. Қабырғаларды көбік тақталарымен оқ</w:t>
            </w:r>
            <w:proofErr w:type="gramStart"/>
            <w:r>
              <w:rPr>
                <w:sz w:val="22"/>
              </w:rPr>
              <w:t>шаулау</w:t>
            </w:r>
            <w:proofErr w:type="gramEnd"/>
            <w:r>
              <w:rPr>
                <w:sz w:val="22"/>
              </w:rPr>
              <w:t>ға арналған техникалық карта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07. Битум-полимерлі мастик</w:t>
            </w:r>
            <w:r>
              <w:rPr>
                <w:sz w:val="22"/>
              </w:rPr>
              <w:t>алық материалдарды қолдана отырып, орам төбелері</w:t>
            </w:r>
            <w:proofErr w:type="gramStart"/>
            <w:r>
              <w:rPr>
                <w:sz w:val="22"/>
              </w:rPr>
              <w:t>н ж</w:t>
            </w:r>
            <w:proofErr w:type="gramEnd"/>
            <w:r>
              <w:rPr>
                <w:sz w:val="22"/>
              </w:rPr>
              <w:t>өндеуге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08. Шатырды қайта құ</w:t>
            </w:r>
            <w:proofErr w:type="gramStart"/>
            <w:r>
              <w:rPr>
                <w:sz w:val="22"/>
              </w:rPr>
              <w:t>ру</w:t>
            </w:r>
            <w:proofErr w:type="gramEnd"/>
            <w:r>
              <w:rPr>
                <w:sz w:val="22"/>
              </w:rPr>
              <w:t>ға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lastRenderedPageBreak/>
              <w:t xml:space="preserve">Тақырып № 09. Әкімшілік ғимаратты қайта құру кезінде жер жұмыстарына </w:t>
            </w:r>
            <w:r>
              <w:rPr>
                <w:sz w:val="22"/>
              </w:rPr>
              <w:t>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10. Сумен қаныққан топырақтардағы бұ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ғыланған қадаларды орнатуға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11. Кө</w:t>
            </w:r>
            <w:proofErr w:type="gramStart"/>
            <w:r>
              <w:rPr>
                <w:sz w:val="22"/>
              </w:rPr>
              <w:t>п</w:t>
            </w:r>
            <w:proofErr w:type="gramEnd"/>
            <w:r>
              <w:rPr>
                <w:sz w:val="22"/>
              </w:rPr>
              <w:t xml:space="preserve"> қуысты плиталарды күшейтуге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12. Қабырғаларды көбік тақталарымен оқ</w:t>
            </w:r>
            <w:proofErr w:type="gramStart"/>
            <w:r>
              <w:rPr>
                <w:sz w:val="22"/>
              </w:rPr>
              <w:t>шаулау</w:t>
            </w:r>
            <w:proofErr w:type="gramEnd"/>
            <w:r>
              <w:rPr>
                <w:sz w:val="22"/>
              </w:rPr>
              <w:t>ға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13. Болаттан жасалған шатырды бөлшектеуге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 xml:space="preserve">Тақырып № 14. Кірпіш қабырғалардың көлденең </w:t>
            </w:r>
            <w:r>
              <w:rPr>
                <w:sz w:val="22"/>
              </w:rPr>
              <w:t>гидроизоляциясын ауыстыру бойынша жөндеу жұмыстарына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</w:pPr>
            <w:r>
              <w:rPr>
                <w:sz w:val="22"/>
              </w:rPr>
              <w:t>Тақырып № 15. Кірпіш қабырғалардың жеке учаскелері</w:t>
            </w:r>
            <w:proofErr w:type="gramStart"/>
            <w:r>
              <w:rPr>
                <w:sz w:val="22"/>
              </w:rPr>
              <w:t>н ж</w:t>
            </w:r>
            <w:proofErr w:type="gramEnd"/>
            <w:r>
              <w:rPr>
                <w:sz w:val="22"/>
              </w:rPr>
              <w:t>өндеуге арналған техникалық карта.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10,14,15,16</w:t>
            </w:r>
          </w:p>
        </w:tc>
      </w:tr>
      <w:tr w:rsidR="0099744B">
        <w:tc>
          <w:tcPr>
            <w:tcW w:w="0" w:type="auto"/>
            <w:gridSpan w:val="4"/>
          </w:tcPr>
          <w:p w:rsidR="0099744B" w:rsidRDefault="00E1684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</w:tr>
    </w:tbl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 xml:space="preserve">2.3 </w:t>
      </w:r>
      <w:proofErr w:type="gramStart"/>
      <w:r>
        <w:rPr>
          <w:b/>
        </w:rPr>
        <w:t>П</w:t>
      </w:r>
      <w:proofErr w:type="gramEnd"/>
      <w:r>
        <w:rPr>
          <w:b/>
        </w:rPr>
        <w:t xml:space="preserve">ән бойынша тапсырмаларды тапсыру </w:t>
      </w:r>
      <w:r>
        <w:rPr>
          <w:b/>
        </w:rPr>
        <w:t>кестесі</w:t>
      </w:r>
    </w:p>
    <w:p w:rsidR="0099744B" w:rsidRDefault="0099744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99744B">
        <w:trPr>
          <w:tblHeader/>
        </w:trPr>
        <w:tc>
          <w:tcPr>
            <w:tcW w:w="1850" w:type="pct"/>
            <w:vMerge w:val="restart"/>
          </w:tcPr>
          <w:p w:rsidR="0099744B" w:rsidRDefault="00E16845">
            <w:pPr>
              <w:pStyle w:val="a3"/>
              <w:jc w:val="center"/>
            </w:pPr>
            <w:r>
              <w:t>Тапсырма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0" w:type="auto"/>
            <w:gridSpan w:val="15"/>
          </w:tcPr>
          <w:p w:rsidR="0099744B" w:rsidRDefault="00E16845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99744B">
        <w:trPr>
          <w:tblHeader/>
        </w:trPr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99744B" w:rsidRDefault="00E16845">
            <w:pPr>
              <w:pStyle w:val="a3"/>
              <w:jc w:val="center"/>
            </w:pPr>
            <w:r>
              <w:t>15</w:t>
            </w:r>
          </w:p>
        </w:tc>
      </w:tr>
      <w:tr w:rsidR="0099744B">
        <w:tc>
          <w:tcPr>
            <w:tcW w:w="0" w:type="auto"/>
            <w:gridSpan w:val="16"/>
          </w:tcPr>
          <w:p w:rsidR="0099744B" w:rsidRDefault="00E16845">
            <w:pPr>
              <w:pStyle w:val="a3"/>
              <w:jc w:val="center"/>
            </w:pPr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</w:p>
        </w:tc>
      </w:tr>
      <w:tr w:rsidR="0099744B"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</w:tr>
      <w:tr w:rsidR="0099744B">
        <w:tc>
          <w:tcPr>
            <w:tcW w:w="0" w:type="auto"/>
            <w:gridSpan w:val="16"/>
          </w:tcPr>
          <w:p w:rsidR="0099744B" w:rsidRDefault="00E16845">
            <w:pPr>
              <w:pStyle w:val="a3"/>
              <w:jc w:val="center"/>
            </w:pPr>
            <w:r>
              <w:t>Түсіну</w:t>
            </w:r>
          </w:p>
        </w:tc>
      </w:tr>
      <w:tr w:rsidR="0099744B"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</w:tr>
      <w:tr w:rsidR="0099744B">
        <w:tc>
          <w:tcPr>
            <w:tcW w:w="0" w:type="auto"/>
            <w:gridSpan w:val="16"/>
          </w:tcPr>
          <w:p w:rsidR="0099744B" w:rsidRDefault="00E16845">
            <w:pPr>
              <w:pStyle w:val="a3"/>
              <w:jc w:val="center"/>
            </w:pPr>
            <w:r>
              <w:t>Пайдалану</w:t>
            </w:r>
          </w:p>
        </w:tc>
      </w:tr>
      <w:tr w:rsidR="0099744B"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</w:tr>
      <w:tr w:rsidR="0099744B">
        <w:tc>
          <w:tcPr>
            <w:tcW w:w="0" w:type="auto"/>
            <w:gridSpan w:val="16"/>
          </w:tcPr>
          <w:p w:rsidR="0099744B" w:rsidRDefault="00E16845">
            <w:pPr>
              <w:pStyle w:val="a3"/>
              <w:jc w:val="center"/>
            </w:pPr>
            <w:r>
              <w:t>Талдау</w:t>
            </w:r>
          </w:p>
        </w:tc>
      </w:tr>
      <w:tr w:rsidR="0099744B"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</w:tr>
    </w:tbl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3</w:t>
      </w:r>
      <w:proofErr w:type="gramStart"/>
      <w:r>
        <w:rPr>
          <w:b/>
        </w:rPr>
        <w:t xml:space="preserve"> Б</w:t>
      </w:r>
      <w:proofErr w:type="gramEnd"/>
      <w:r>
        <w:rPr>
          <w:b/>
        </w:rPr>
        <w:t>ІЛІМ АЛУШЫНЫҢ БІЛІМІН БАҒАЛАУ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>Оқытушы ағымдағы бақылаудың</w:t>
      </w:r>
      <w:r>
        <w:t xml:space="preserve"> барлық түрлерін жүргізеді және академиялық кезеңде (семестр, триместр, тоқсан) білім алушылардың ағымдағы үлгеріміне тиі</w:t>
      </w:r>
      <w:proofErr w:type="gramStart"/>
      <w:r>
        <w:t>ст</w:t>
      </w:r>
      <w:proofErr w:type="gramEnd"/>
      <w:r>
        <w:t xml:space="preserve">і бағаны екі рет шығарады. Ағымдағы </w:t>
      </w:r>
      <w:proofErr w:type="gramStart"/>
      <w:r>
        <w:t>ба</w:t>
      </w:r>
      <w:proofErr w:type="gramEnd"/>
      <w:r>
        <w:t>қылау нәтижелері бойынша 1 және 2 рейтинг қалыптастырылады. Бұл ретте білім алушының оқу жеті</w:t>
      </w:r>
      <w:proofErr w:type="gramStart"/>
      <w:r>
        <w:t>ст</w:t>
      </w:r>
      <w:proofErr w:type="gramEnd"/>
      <w:r>
        <w:t xml:space="preserve">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</w:t>
      </w:r>
      <w:proofErr w:type="gramStart"/>
      <w:r>
        <w:t>п</w:t>
      </w:r>
      <w:proofErr w:type="gramEnd"/>
      <w:r>
        <w:t xml:space="preserve">ән бойынша тапсырмаларды тапсыру кестесіне сәйкес оқытушы жүзеге асырады. Басқару жүйесі жазбаша және </w:t>
      </w:r>
      <w:r>
        <w:t>ауызша, топтық және жеке нысандарды бі</w:t>
      </w:r>
      <w:proofErr w:type="gramStart"/>
      <w:r>
        <w:t>р</w:t>
      </w:r>
      <w:proofErr w:type="gramEnd"/>
      <w:r>
        <w:t>іктіре алады.</w:t>
      </w:r>
    </w:p>
    <w:p w:rsidR="0099744B" w:rsidRDefault="0099744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99744B">
        <w:trPr>
          <w:tblHeader/>
        </w:trPr>
        <w:tc>
          <w:tcPr>
            <w:tcW w:w="500" w:type="pct"/>
          </w:tcPr>
          <w:p w:rsidR="0099744B" w:rsidRDefault="00E16845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99744B" w:rsidRDefault="00E16845">
            <w:pPr>
              <w:pStyle w:val="a3"/>
              <w:jc w:val="center"/>
            </w:pPr>
            <w:r>
              <w:t>Тапсырма тү</w:t>
            </w:r>
            <w:proofErr w:type="gramStart"/>
            <w:r>
              <w:t>р</w:t>
            </w:r>
            <w:proofErr w:type="gramEnd"/>
            <w:r>
              <w:t>і</w:t>
            </w:r>
          </w:p>
        </w:tc>
        <w:tc>
          <w:tcPr>
            <w:tcW w:w="1000" w:type="pct"/>
          </w:tcPr>
          <w:p w:rsidR="0099744B" w:rsidRDefault="00E16845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99744B" w:rsidRDefault="00E16845">
            <w:pPr>
              <w:pStyle w:val="a3"/>
              <w:jc w:val="center"/>
            </w:pPr>
            <w:r>
              <w:t>Жиыны</w:t>
            </w:r>
          </w:p>
        </w:tc>
      </w:tr>
      <w:tr w:rsidR="0099744B"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t>1-ші рейтинг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t>0-100</w:t>
            </w:r>
          </w:p>
        </w:tc>
      </w:tr>
      <w:tr w:rsidR="0099744B">
        <w:tc>
          <w:tcPr>
            <w:tcW w:w="0" w:type="auto"/>
            <w:vMerge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  <w:jc w:val="center"/>
            </w:pPr>
          </w:p>
        </w:tc>
      </w:tr>
      <w:tr w:rsidR="0099744B">
        <w:tc>
          <w:tcPr>
            <w:tcW w:w="0" w:type="auto"/>
            <w:vMerge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  <w:jc w:val="center"/>
            </w:pPr>
          </w:p>
        </w:tc>
      </w:tr>
      <w:tr w:rsidR="0099744B"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t>2-ші рейтинг</w:t>
            </w: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t>0-100</w:t>
            </w:r>
          </w:p>
        </w:tc>
      </w:tr>
      <w:tr w:rsidR="0099744B">
        <w:tc>
          <w:tcPr>
            <w:tcW w:w="0" w:type="auto"/>
            <w:vMerge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  <w:jc w:val="center"/>
            </w:pPr>
          </w:p>
        </w:tc>
      </w:tr>
      <w:tr w:rsidR="0099744B">
        <w:tc>
          <w:tcPr>
            <w:tcW w:w="0" w:type="auto"/>
            <w:vMerge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</w:tcPr>
          <w:p w:rsidR="0099744B" w:rsidRDefault="0099744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  <w:jc w:val="center"/>
            </w:pPr>
          </w:p>
        </w:tc>
      </w:tr>
      <w:tr w:rsidR="007360CD" w:rsidTr="007360CD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Қорытынды</w:t>
            </w:r>
            <w:r>
              <w:t xml:space="preserve"> </w:t>
            </w:r>
            <w:proofErr w:type="gramStart"/>
            <w:r>
              <w:t>ба</w:t>
            </w:r>
            <w:proofErr w:type="gramEnd"/>
            <w:r>
              <w:t>қылау</w:t>
            </w:r>
          </w:p>
        </w:tc>
        <w:tc>
          <w:tcPr>
            <w:tcW w:w="0" w:type="auto"/>
            <w:gridSpan w:val="2"/>
          </w:tcPr>
          <w:p w:rsidR="0099744B" w:rsidRDefault="00E16845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0-100</w:t>
            </w:r>
          </w:p>
        </w:tc>
      </w:tr>
    </w:tbl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proofErr w:type="gramStart"/>
      <w:r>
        <w:t>П</w:t>
      </w:r>
      <w:proofErr w:type="gramEnd"/>
      <w:r>
        <w:t>ән</w:t>
      </w:r>
      <w:r>
        <w:t xml:space="preserve"> бойынша білім алушының білімін қорытынды бағалау 100 </w:t>
      </w:r>
      <w:r>
        <w:t>баллдық жүйе бойынша жүзеге асырылады және:</w:t>
      </w:r>
    </w:p>
    <w:p w:rsidR="0099744B" w:rsidRDefault="00E16845">
      <w:pPr>
        <w:pStyle w:val="a3"/>
        <w:ind w:firstLine="567"/>
      </w:pPr>
      <w:r>
        <w:t>- Емтиханда алынған нәтиженің 40%;</w:t>
      </w:r>
    </w:p>
    <w:p w:rsidR="0099744B" w:rsidRDefault="00E16845">
      <w:pPr>
        <w:pStyle w:val="a3"/>
        <w:ind w:firstLine="567"/>
      </w:pPr>
      <w:r>
        <w:t>- Ағымдағы үлгерімнің 60% - ы.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>Қорытынды</w:t>
      </w:r>
      <w:r>
        <w:t xml:space="preserve"> </w:t>
      </w:r>
      <w:proofErr w:type="gramStart"/>
      <w:r>
        <w:t>ба</w:t>
      </w:r>
      <w:proofErr w:type="gramEnd"/>
      <w:r>
        <w:t>ғаны есептеу формуласы</w:t>
      </w:r>
    </w:p>
    <w:p w:rsidR="0099744B" w:rsidRDefault="0099744B">
      <w:pPr>
        <w:pStyle w:val="a3"/>
      </w:pPr>
    </w:p>
    <w:p w:rsidR="0099744B" w:rsidRDefault="00E1684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>мұндағы, Р1, Р2-тиісінше бі</w:t>
      </w:r>
      <w:proofErr w:type="gramStart"/>
      <w:r>
        <w:t>р</w:t>
      </w:r>
      <w:proofErr w:type="gramEnd"/>
      <w:r>
        <w:t>інші, екінші рейтингті бағалаудың сандық эквиваленттер</w:t>
      </w:r>
      <w:r>
        <w:t>і;</w:t>
      </w:r>
    </w:p>
    <w:p w:rsidR="0099744B" w:rsidRDefault="00E16845">
      <w:pPr>
        <w:pStyle w:val="a3"/>
        <w:ind w:firstLine="567"/>
      </w:pPr>
      <w:r>
        <w:lastRenderedPageBreak/>
        <w:t xml:space="preserve">Э – емтихандағы </w:t>
      </w:r>
      <w:proofErr w:type="gramStart"/>
      <w:r>
        <w:t>ба</w:t>
      </w:r>
      <w:proofErr w:type="gramEnd"/>
      <w:r>
        <w:t>ғаның сандық баламасы.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>Қортынды</w:t>
      </w:r>
      <w:r>
        <w:t xml:space="preserve"> ә</w:t>
      </w:r>
      <w:proofErr w:type="gramStart"/>
      <w:r>
        <w:t>р</w:t>
      </w:r>
      <w:proofErr w:type="gramEnd"/>
      <w:r>
        <w:t>іптік бағасы және оның балдық сандық эквиваленті: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rPr>
          <w:b/>
        </w:rPr>
        <w:t>Білім алушылардың оқу жеті</w:t>
      </w:r>
      <w:proofErr w:type="gramStart"/>
      <w:r>
        <w:rPr>
          <w:b/>
        </w:rPr>
        <w:t>ст</w:t>
      </w:r>
      <w:proofErr w:type="gramEnd"/>
      <w:r>
        <w:rPr>
          <w:b/>
        </w:rPr>
        <w:t>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99744B">
        <w:trPr>
          <w:tblHeader/>
        </w:trPr>
        <w:tc>
          <w:tcPr>
            <w:tcW w:w="600" w:type="pct"/>
          </w:tcPr>
          <w:p w:rsidR="0099744B" w:rsidRDefault="00E16845">
            <w:pPr>
              <w:pStyle w:val="a3"/>
              <w:jc w:val="center"/>
            </w:pPr>
            <w:r>
              <w:t>Ә</w:t>
            </w:r>
            <w:proofErr w:type="gramStart"/>
            <w:r>
              <w:t>р</w:t>
            </w:r>
            <w:proofErr w:type="gramEnd"/>
            <w:r>
              <w:t>іптік жүйе б</w:t>
            </w:r>
            <w:r>
              <w:t>ойынша бағалар</w:t>
            </w:r>
          </w:p>
        </w:tc>
        <w:tc>
          <w:tcPr>
            <w:tcW w:w="900" w:type="pct"/>
          </w:tcPr>
          <w:p w:rsidR="0099744B" w:rsidRDefault="00E16845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99744B" w:rsidRDefault="00E16845">
            <w:pPr>
              <w:pStyle w:val="a3"/>
              <w:jc w:val="center"/>
            </w:pPr>
            <w:r>
              <w:t>Балдар (%-ті</w:t>
            </w:r>
            <w:proofErr w:type="gramStart"/>
            <w:r>
              <w:t>к</w:t>
            </w:r>
            <w:proofErr w:type="gramEnd"/>
            <w:r>
              <w:t xml:space="preserve"> құрамы)</w:t>
            </w:r>
          </w:p>
        </w:tc>
        <w:tc>
          <w:tcPr>
            <w:tcW w:w="800" w:type="pct"/>
          </w:tcPr>
          <w:p w:rsidR="0099744B" w:rsidRDefault="00E16845">
            <w:pPr>
              <w:pStyle w:val="a3"/>
              <w:jc w:val="center"/>
            </w:pPr>
            <w:r>
              <w:t>Дә</w:t>
            </w:r>
            <w:proofErr w:type="gramStart"/>
            <w:r>
              <w:t>ст</w:t>
            </w:r>
            <w:proofErr w:type="gramEnd"/>
            <w:r>
              <w:t>үрлі жүйе бойынша бағалар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Өлшем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практикалық дағдылары қалыптасты, оқу </w:t>
            </w:r>
            <w:r>
              <w:t xml:space="preserve">бағдарламасында қарастырылған барлық оқу тапсырмалары орындалды, оларды орындау сапасы </w:t>
            </w:r>
            <w:proofErr w:type="gramStart"/>
            <w:r>
              <w:t>максимум</w:t>
            </w:r>
            <w:proofErr w:type="gramEnd"/>
            <w:r>
              <w:t>ға жақын балл санымен бағаланды.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</w:t>
            </w:r>
            <w:r>
              <w:t>істеудің кейбі</w:t>
            </w:r>
            <w:proofErr w:type="gramStart"/>
            <w:r>
              <w:t>р</w:t>
            </w:r>
            <w:proofErr w:type="gramEnd"/>
            <w:r>
              <w:t xml:space="preserve">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қалыптасады, оқу </w:t>
            </w:r>
            <w:r>
              <w:t>бағдарламасында қарастырылған оқу тапсырмаларының көпшілігі орындалады, кейбі</w:t>
            </w:r>
            <w:proofErr w:type="gramStart"/>
            <w:r>
              <w:t>р</w:t>
            </w:r>
            <w:proofErr w:type="gramEnd"/>
            <w:r>
              <w:t xml:space="preserve"> орындалған тапсырмаларда қателер болуы мүмкін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99744B" w:rsidRDefault="00E16845">
            <w:pPr>
              <w:pStyle w:val="a3"/>
            </w:pPr>
            <w:r>
              <w:t xml:space="preserve">Курстың теориялық мазмұны игерілмеген, жұмыстың </w:t>
            </w:r>
            <w:r>
              <w:t>қажетті</w:t>
            </w:r>
            <w:r>
              <w:t xml:space="preserve"> практикалық дағдылары </w:t>
            </w:r>
            <w:r>
              <w:lastRenderedPageBreak/>
              <w:t xml:space="preserve">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</w:t>
            </w:r>
            <w:proofErr w:type="gramStart"/>
            <w:r>
              <w:t>арттыру</w:t>
            </w:r>
            <w:proofErr w:type="gramEnd"/>
            <w:r>
              <w:t>ға әкелмейді.</w:t>
            </w:r>
          </w:p>
        </w:tc>
      </w:tr>
      <w:tr w:rsidR="0099744B"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9744B" w:rsidRDefault="00E1684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  <w:tc>
          <w:tcPr>
            <w:tcW w:w="0" w:type="auto"/>
            <w:vMerge/>
          </w:tcPr>
          <w:p w:rsidR="0099744B" w:rsidRDefault="0099744B">
            <w:pPr>
              <w:pStyle w:val="a3"/>
            </w:pPr>
          </w:p>
        </w:tc>
      </w:tr>
    </w:tbl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 xml:space="preserve">4 </w:t>
      </w:r>
      <w:proofErr w:type="gramStart"/>
      <w:r>
        <w:rPr>
          <w:b/>
        </w:rPr>
        <w:t>П</w:t>
      </w:r>
      <w:proofErr w:type="gramEnd"/>
      <w:r>
        <w:rPr>
          <w:b/>
        </w:rPr>
        <w:t>ӘНДЕР САЯСАТЫ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>Бі</w:t>
      </w:r>
      <w:proofErr w:type="gramStart"/>
      <w:r>
        <w:t>л</w:t>
      </w:r>
      <w:proofErr w:type="gramEnd"/>
      <w:r>
        <w:t xml:space="preserve">ім алушы </w:t>
      </w:r>
      <w:r>
        <w:t>міндетті:</w:t>
      </w:r>
    </w:p>
    <w:p w:rsidR="0099744B" w:rsidRDefault="00E16845">
      <w:pPr>
        <w:pStyle w:val="a3"/>
        <w:ind w:firstLine="567"/>
      </w:pPr>
      <w:r>
        <w:t xml:space="preserve">1. Ұқыпты және </w:t>
      </w:r>
      <w:proofErr w:type="gramStart"/>
      <w:r>
        <w:t>м</w:t>
      </w:r>
      <w:proofErr w:type="gramEnd"/>
      <w:r>
        <w:t xml:space="preserve">індетті болыңыз. </w:t>
      </w:r>
      <w:proofErr w:type="gramStart"/>
      <w:r>
        <w:t>Саба</w:t>
      </w:r>
      <w:proofErr w:type="gramEnd"/>
      <w:r>
        <w:t>ққа кешікпеу. 2. Оқу процесіне белсенді қатысу. Барлық сабақтарда кері байланысты сындарлы түрде қолдау. 3. Сабақ кезінде басқалармен сөйлесуге кедергі жасамаңыз, ұялы телефонды өші</w:t>
      </w:r>
      <w:proofErr w:type="gramStart"/>
      <w:r>
        <w:t>р</w:t>
      </w:r>
      <w:proofErr w:type="gramEnd"/>
      <w:r>
        <w:t>іңіз, сағызды шайнаңыз, саб</w:t>
      </w:r>
      <w:r>
        <w:t>ақ тақырыбынан басқа әдебиеттерді оқымаңыз. 4. Дәлелсіз себептермен сабақтан қалмау, науқастануына байланысты болмаған жағдайда анықтама ұсыну. Өткізілген сабақтар қандай да бі</w:t>
      </w:r>
      <w:proofErr w:type="gramStart"/>
      <w:r>
        <w:t>р</w:t>
      </w:r>
      <w:proofErr w:type="gramEnd"/>
      <w:r>
        <w:t xml:space="preserve"> себептермен тақырыпты білуден босатпайды және оқытушы белгілеген уақытта пысық</w:t>
      </w:r>
      <w:r>
        <w:t>талады. 5. Шыдамды, ашық, курстастар мен оқытушыларға мейі</w:t>
      </w:r>
      <w:proofErr w:type="gramStart"/>
      <w:r>
        <w:t>р</w:t>
      </w:r>
      <w:proofErr w:type="gramEnd"/>
      <w:r>
        <w:t>імді болу. Оқу материалдарын игеру дәрежесі ауызша және жазбаша сұраулармен, тесттермен тексеріледі.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5 ҰСЫНЫЛАТЫН ӘДЕБИЕТТЕР ТІ</w:t>
      </w:r>
      <w:proofErr w:type="gramStart"/>
      <w:r>
        <w:rPr>
          <w:b/>
        </w:rPr>
        <w:t>З</w:t>
      </w:r>
      <w:proofErr w:type="gramEnd"/>
      <w:r>
        <w:rPr>
          <w:b/>
        </w:rPr>
        <w:t>ІМІ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5.1 Негізгі әдебиет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 xml:space="preserve">1. 1Теличенко В.И., Гныря А.И., Бояринцев </w:t>
      </w:r>
      <w:r>
        <w:t>А.П. Технология возведения высотных большепролетных специальных зданий и сооружений. Издательство АСВ. Москва. 2016 г. 2 Гофштейн Г.Е., Ким В.Г. и др. Монтаж металлических и железобетонных конструкций. Москва, 2004 г 3Гольцев А.Г., Третьяков В.В., Титов М.</w:t>
      </w:r>
      <w:r>
        <w:t>М., Большаков Д.В. Технология строительного производства. Учебно-методическое пособие. ВКГТУ, ТОО «ВКПК Арго», 2014 г. 4СНиП РК 2.04-03-2002 «Строительная теплотехника». 5СНиП РК 2.04-01-2001 «Строительная климатология». 6СНиП РК 1.03-05-2001. Техника безо</w:t>
      </w:r>
      <w:r>
        <w:t>пасности и охрана труда в строительстве. 7СНиП 2.11.03-93 Склады нефти и нефтепродуктов. Противопожарные нормы / Госстрой России, М.: ГП ЦПП, 1993. - 23с. 8СНиП СНиП 2.01.07-86* Нагрузки и воздействия. Нормы проектирования, М., 1988. 9СНиП 2.02.01-83 Основ</w:t>
      </w:r>
      <w:r>
        <w:t xml:space="preserve">ания зданий и сооружений / Госстрой СССР. </w:t>
      </w:r>
      <w:proofErr w:type="gramStart"/>
      <w:r>
        <w:t>-М</w:t>
      </w:r>
      <w:proofErr w:type="gramEnd"/>
      <w:r>
        <w:t>,: Стройиздат, 1985. - 40с. 10Руководствопо контролю качества строительно-монтажных работ. Санкт- Петербург Издательство К</w:t>
      </w:r>
      <w:proofErr w:type="gramStart"/>
      <w:r>
        <w:t>N</w:t>
      </w:r>
      <w:proofErr w:type="gramEnd"/>
      <w:r>
        <w:t xml:space="preserve"> 1998.</w:t>
      </w:r>
    </w:p>
    <w:p w:rsidR="0099744B" w:rsidRDefault="0099744B">
      <w:pPr>
        <w:pStyle w:val="a3"/>
      </w:pPr>
    </w:p>
    <w:p w:rsidR="0099744B" w:rsidRDefault="00E16845">
      <w:pPr>
        <w:pStyle w:val="a3"/>
        <w:jc w:val="center"/>
      </w:pPr>
      <w:r>
        <w:rPr>
          <w:b/>
        </w:rPr>
        <w:t>5.2 Қосымша әдебиеттер</w:t>
      </w:r>
    </w:p>
    <w:p w:rsidR="0099744B" w:rsidRDefault="0099744B">
      <w:pPr>
        <w:pStyle w:val="a3"/>
      </w:pPr>
    </w:p>
    <w:p w:rsidR="0099744B" w:rsidRDefault="00E16845">
      <w:pPr>
        <w:pStyle w:val="a3"/>
        <w:ind w:firstLine="567"/>
      </w:pPr>
      <w:r>
        <w:t>1. 10 Афанасьев В.А., Березин В Л. Сооружение газохранили</w:t>
      </w:r>
      <w:r>
        <w:t>щ и нефтебаз: Учебник для вузов. - Мл Недра, 1986. - 334с. 11 Серебряный Г.Н. Выбор методов строительства железобетонных резервуаров для темных нефтепродуктов. М: 1964г - 128с. 12 Чолоян Г.С. Резервуары с плавающими крышами и понтонами. М: 1974. 58с. 13 Ха</w:t>
      </w:r>
      <w:r>
        <w:t xml:space="preserve">мзин С.К., Карасёв А.К. Технология строительного производства. Курсовое и дипломное проектирование. Учеб. </w:t>
      </w:r>
      <w:r>
        <w:lastRenderedPageBreak/>
        <w:t>пособие для строит. спец. вузов</w:t>
      </w:r>
      <w:proofErr w:type="gramStart"/>
      <w:r>
        <w:t>.-</w:t>
      </w:r>
      <w:proofErr w:type="gramEnd"/>
      <w:r>
        <w:t>М,;., М.: "Высшая школа", 1989 г.- 216с. 14 ВСН 311-89 Монтаж стальных вертикальных цилиндрических резервуаров, Минмо</w:t>
      </w:r>
      <w:r>
        <w:t>нтажспецстрой. М.:, 1989. 15 ПБ 03-381-00 Правила устройства вертикальных цилиндрических стальных резервуаров для нефти и нефтепродуктов / Госгортехнадзор России, - М.: 2001. -167с. 16 Дикман Л.Г. Организация и планирование строительного производства: Упра</w:t>
      </w:r>
      <w:r>
        <w:t xml:space="preserve">вление строительными предприятиями с основами АСУ: Учеб. </w:t>
      </w:r>
      <w:proofErr w:type="gramStart"/>
      <w:r>
        <w:t>Для строит</w:t>
      </w:r>
      <w:proofErr w:type="gramEnd"/>
      <w:r>
        <w:t>. Вузов - 3-е изд., перераб. И доп. - М.: Высшая школа, 1988 - 559с. 17 Мандриков А.П. Примеры расчета металлических конструкций: Учеб. Пособие для техникумов. - 2-е изд., перераб. И доп. -</w:t>
      </w:r>
      <w:r>
        <w:t xml:space="preserve"> М.: Стройиздат, 1991. -431 с. 18 Каторгин В.П. Прогрессивные и новые методы монтажа металлоконструкций в Казахстане</w:t>
      </w:r>
      <w:proofErr w:type="gramStart"/>
      <w:r>
        <w:t>.К</w:t>
      </w:r>
      <w:proofErr w:type="gramEnd"/>
      <w:r>
        <w:t>араганда: ТОО «Арко», 2000 г. 19 Вестник Томского Государственного Архитектурно-строительного Университета Министерство образования Россий</w:t>
      </w:r>
      <w:r>
        <w:t>ской Федерации Томский государственный архитектурно-строительный университет.</w:t>
      </w:r>
    </w:p>
    <w:sectPr w:rsidR="0099744B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845" w:rsidRDefault="00E16845">
      <w:pPr>
        <w:spacing w:after="0" w:line="240" w:lineRule="auto"/>
      </w:pPr>
      <w:r>
        <w:separator/>
      </w:r>
    </w:p>
  </w:endnote>
  <w:endnote w:type="continuationSeparator" w:id="0">
    <w:p w:rsidR="00E16845" w:rsidRDefault="00E16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845" w:rsidRDefault="00E16845">
      <w:pPr>
        <w:spacing w:after="0" w:line="240" w:lineRule="auto"/>
      </w:pPr>
      <w:r>
        <w:separator/>
      </w:r>
    </w:p>
  </w:footnote>
  <w:footnote w:type="continuationSeparator" w:id="0">
    <w:p w:rsidR="00E16845" w:rsidRDefault="00E168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99744B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9744B" w:rsidRDefault="00E1684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9744B" w:rsidRDefault="00E16845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99744B" w:rsidRDefault="00E16845">
          <w:pPr>
            <w:pStyle w:val="a5"/>
          </w:pPr>
          <w:r>
            <w:fldChar w:fldCharType="begin"/>
          </w:r>
          <w:r>
            <w:instrText>PAGE</w:instrText>
          </w:r>
          <w:r w:rsidR="007360CD">
            <w:fldChar w:fldCharType="separate"/>
          </w:r>
          <w:r w:rsidR="007360CD">
            <w:rPr>
              <w:noProof/>
            </w:rPr>
            <w:t>2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7360CD">
            <w:fldChar w:fldCharType="separate"/>
          </w:r>
          <w:r w:rsidR="007360CD">
            <w:rPr>
              <w:noProof/>
            </w:rPr>
            <w:t>13</w:t>
          </w:r>
          <w:r>
            <w:fldChar w:fldCharType="end"/>
          </w:r>
        </w:p>
      </w:tc>
    </w:tr>
    <w:tr w:rsidR="0099744B">
      <w:trPr>
        <w:cantSplit/>
        <w:trHeight w:val="310"/>
      </w:trPr>
      <w:tc>
        <w:tcPr>
          <w:tcW w:w="1129" w:type="dxa"/>
          <w:vMerge/>
        </w:tcPr>
        <w:p w:rsidR="0099744B" w:rsidRDefault="0099744B">
          <w:pPr>
            <w:pStyle w:val="a3"/>
          </w:pPr>
        </w:p>
      </w:tc>
      <w:tc>
        <w:tcPr>
          <w:tcW w:w="1921" w:type="dxa"/>
          <w:vAlign w:val="center"/>
        </w:tcPr>
        <w:p w:rsidR="0099744B" w:rsidRDefault="00E16845">
          <w:pPr>
            <w:pStyle w:val="a5"/>
          </w:pPr>
          <w:r>
            <w:rPr>
              <w:lang w:val="kk-KZ"/>
            </w:rPr>
            <w:t xml:space="preserve">Сапа менеджменті </w:t>
          </w:r>
          <w:r>
            <w:rPr>
              <w:lang w:val="kk-KZ"/>
            </w:rPr>
            <w:t>жүйесі</w:t>
          </w:r>
        </w:p>
      </w:tc>
      <w:tc>
        <w:tcPr>
          <w:tcW w:w="0" w:type="auto"/>
          <w:vAlign w:val="center"/>
        </w:tcPr>
        <w:p w:rsidR="0099744B" w:rsidRDefault="00E16845">
          <w:pPr>
            <w:pStyle w:val="a5"/>
          </w:pPr>
          <w:r>
            <w:t>И-НАО "ВКТУ" 026-II-2021</w:t>
          </w:r>
        </w:p>
        <w:p w:rsidR="0099744B" w:rsidRDefault="00E16845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99744B" w:rsidRDefault="0099744B">
          <w:pPr>
            <w:pStyle w:val="a3"/>
          </w:pPr>
        </w:p>
      </w:tc>
    </w:tr>
  </w:tbl>
  <w:p w:rsidR="0099744B" w:rsidRDefault="0099744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44B"/>
    <w:rsid w:val="007360CD"/>
    <w:rsid w:val="0099744B"/>
    <w:rsid w:val="00E16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36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60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36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60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2443</Words>
  <Characters>13929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2023-01-13T05:56:00Z</dcterms:created>
  <dcterms:modified xsi:type="dcterms:W3CDTF">2023-01-13T05:56:00Z</dcterms:modified>
</cp:coreProperties>
</file>